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21"/>
        <w:gridCol w:w="279"/>
        <w:gridCol w:w="1047"/>
        <w:gridCol w:w="1225"/>
        <w:gridCol w:w="1780"/>
        <w:gridCol w:w="1816"/>
        <w:gridCol w:w="1465"/>
        <w:gridCol w:w="1617"/>
        <w:gridCol w:w="1653"/>
        <w:gridCol w:w="1717"/>
        <w:gridCol w:w="66"/>
        <w:gridCol w:w="772"/>
        <w:gridCol w:w="1207"/>
        <w:gridCol w:w="1183"/>
      </w:tblGrid>
      <w:tr w:rsidR="00FF3BE2" w:rsidRPr="00D65ABD" w:rsidTr="00EE5EA5">
        <w:trPr>
          <w:gridAfter w:val="2"/>
          <w:wAfter w:w="2390" w:type="dxa"/>
          <w:trHeight w:val="1350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6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 w:rsidP="00505E47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Информация о регистрации и ходе реализации заявок на </w:t>
            </w:r>
            <w:proofErr w:type="gramStart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технологическое  присоединение</w:t>
            </w:r>
            <w:proofErr w:type="gramEnd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к электрическим сетям, содержащая сводные данные о поданных заявках на технологическое присоединение, объеме мощности, необходимом для их удовлетворения, заключенных договорах, аннулированных заявках, количестве выполненных присоединен</w:t>
            </w:r>
            <w:r w:rsidR="00D65ABD"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ий и присоединенной </w:t>
            </w:r>
            <w:r w:rsidR="00ED7FF2">
              <w:rPr>
                <w:rFonts w:ascii="Times New Roman"/>
                <w:b/>
                <w:color w:val="000000"/>
                <w:sz w:val="22"/>
                <w:szCs w:val="22"/>
              </w:rPr>
              <w:t xml:space="preserve">мощности </w:t>
            </w:r>
            <w:r w:rsidR="00505E47">
              <w:rPr>
                <w:rFonts w:ascii="Times New Roman"/>
                <w:b/>
                <w:color w:val="000000"/>
                <w:sz w:val="22"/>
                <w:szCs w:val="22"/>
              </w:rPr>
              <w:t>за февраль</w:t>
            </w:r>
            <w:bookmarkStart w:id="0" w:name="_GoBack"/>
            <w:bookmarkEnd w:id="0"/>
            <w:r w:rsidR="00D65ABD"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</w:t>
            </w:r>
            <w:r w:rsidR="0064014D">
              <w:rPr>
                <w:rFonts w:ascii="Times New Roman"/>
                <w:b/>
                <w:color w:val="000000"/>
                <w:sz w:val="22"/>
                <w:szCs w:val="22"/>
              </w:rPr>
              <w:t>2021</w:t>
            </w: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г., 35 </w:t>
            </w:r>
            <w:proofErr w:type="spellStart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кВ</w:t>
            </w:r>
            <w:proofErr w:type="spellEnd"/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 xml:space="preserve"> и выше   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  <w:tr w:rsidR="00FF3BE2" w:rsidRPr="00D65ABD" w:rsidTr="00EE5EA5">
        <w:trPr>
          <w:gridAfter w:val="2"/>
          <w:wAfter w:w="2390" w:type="dxa"/>
          <w:trHeight w:val="1035"/>
        </w:trPr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Район электроснабжения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поданных заявок, шт.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 xml:space="preserve">Объем мощности по поданным заявкам, кВт  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аннулированных заявок, шт.</w:t>
            </w:r>
          </w:p>
        </w:tc>
        <w:tc>
          <w:tcPr>
            <w:tcW w:w="1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аннулированным заявкам, кВт</w:t>
            </w:r>
          </w:p>
        </w:tc>
        <w:tc>
          <w:tcPr>
            <w:tcW w:w="1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заключенных договоров, шт.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заключенным договорам, кВт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Количество выполненных присоединений, шт.</w:t>
            </w:r>
          </w:p>
        </w:tc>
        <w:tc>
          <w:tcPr>
            <w:tcW w:w="178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Объем мощности по выполненным присоединениям, кВт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Примечание</w:t>
            </w:r>
          </w:p>
        </w:tc>
      </w:tr>
      <w:tr w:rsidR="00FF3BE2" w:rsidRPr="00D65ABD" w:rsidTr="00EE5EA5">
        <w:trPr>
          <w:gridAfter w:val="2"/>
          <w:wAfter w:w="2390" w:type="dxa"/>
          <w:trHeight w:val="31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sz w:val="22"/>
                <w:szCs w:val="22"/>
              </w:rPr>
              <w:t>10</w:t>
            </w:r>
          </w:p>
        </w:tc>
      </w:tr>
      <w:tr w:rsidR="00FF3BE2" w:rsidRPr="00D65ABD" w:rsidTr="00EE5EA5">
        <w:trPr>
          <w:gridAfter w:val="2"/>
          <w:wAfter w:w="2390" w:type="dxa"/>
          <w:trHeight w:val="46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г. Москва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Московская область, г. Лобня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45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*</w:t>
            </w:r>
          </w:p>
        </w:tc>
      </w:tr>
      <w:tr w:rsidR="00FF3BE2" w:rsidRPr="00D65ABD" w:rsidTr="00EE5EA5">
        <w:trPr>
          <w:gridAfter w:val="2"/>
          <w:wAfter w:w="2390" w:type="dxa"/>
          <w:trHeight w:val="660"/>
        </w:trPr>
        <w:tc>
          <w:tcPr>
            <w:tcW w:w="19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132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0,00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3BE2" w:rsidRPr="00D65ABD" w:rsidRDefault="00992CB5">
            <w:pPr>
              <w:jc w:val="center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sz w:val="22"/>
                <w:szCs w:val="22"/>
              </w:rPr>
              <w:t> </w:t>
            </w:r>
          </w:p>
        </w:tc>
      </w:tr>
      <w:tr w:rsidR="00FF3BE2" w:rsidRPr="00D65ABD" w:rsidTr="00EE5EA5">
        <w:trPr>
          <w:trHeight w:val="45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BE2" w:rsidRPr="00D65ABD" w:rsidRDefault="00992CB5">
            <w:pPr>
              <w:jc w:val="right"/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992CB5">
            <w:pPr>
              <w:rPr>
                <w:rFonts w:ascii="Times New Roman"/>
                <w:sz w:val="22"/>
                <w:szCs w:val="22"/>
              </w:rPr>
            </w:pPr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отсутствуют объекты электросетевого хозяйства АО "МСК </w:t>
            </w:r>
            <w:proofErr w:type="spell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Энерго</w:t>
            </w:r>
            <w:proofErr w:type="spellEnd"/>
            <w:proofErr w:type="gram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"  напряжением</w:t>
            </w:r>
            <w:proofErr w:type="gramEnd"/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 35 </w:t>
            </w:r>
            <w:proofErr w:type="spellStart"/>
            <w:r w:rsidRPr="00D65ABD">
              <w:rPr>
                <w:rFonts w:ascii="Times New Roman"/>
                <w:color w:val="000000"/>
                <w:sz w:val="22"/>
                <w:szCs w:val="22"/>
              </w:rPr>
              <w:t>кВ</w:t>
            </w:r>
            <w:proofErr w:type="spellEnd"/>
            <w:r w:rsidRPr="00D65ABD">
              <w:rPr>
                <w:rFonts w:ascii="Times New Roman"/>
                <w:color w:val="000000"/>
                <w:sz w:val="22"/>
                <w:szCs w:val="22"/>
              </w:rPr>
              <w:t xml:space="preserve"> и выше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BE2" w:rsidRPr="00D65ABD" w:rsidRDefault="00FF3BE2">
            <w:pPr>
              <w:rPr>
                <w:rFonts w:ascii="Times New Roman"/>
                <w:sz w:val="22"/>
                <w:szCs w:val="22"/>
              </w:rPr>
            </w:pPr>
          </w:p>
        </w:tc>
      </w:tr>
    </w:tbl>
    <w:p w:rsidR="00FF3BE2" w:rsidRPr="00D65ABD" w:rsidRDefault="00FF3BE2" w:rsidP="00D65ABD">
      <w:pPr>
        <w:rPr>
          <w:rFonts w:ascii="Times New Roman"/>
          <w:sz w:val="22"/>
          <w:szCs w:val="22"/>
        </w:rPr>
      </w:pPr>
    </w:p>
    <w:sectPr w:rsidR="00FF3BE2" w:rsidRPr="00D65ABD">
      <w:pgSz w:w="16838" w:h="11906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D71BC"/>
    <w:multiLevelType w:val="hybridMultilevel"/>
    <w:tmpl w:val="0FB4C3DA"/>
    <w:lvl w:ilvl="0" w:tplc="3DC2A06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CC7BC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F2C2A6E6">
      <w:numFmt w:val="bullet"/>
      <w:lvlText w:val=""/>
      <w:lvlJc w:val="left"/>
      <w:pPr>
        <w:ind w:left="2160" w:hanging="1800"/>
      </w:pPr>
    </w:lvl>
    <w:lvl w:ilvl="3" w:tplc="4CFE17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BC8361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6AACAF36">
      <w:numFmt w:val="bullet"/>
      <w:lvlText w:val=""/>
      <w:lvlJc w:val="left"/>
      <w:pPr>
        <w:ind w:left="4320" w:hanging="3960"/>
      </w:pPr>
    </w:lvl>
    <w:lvl w:ilvl="6" w:tplc="4D7A99AA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A5A655E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470E09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68A7BE2"/>
    <w:multiLevelType w:val="hybridMultilevel"/>
    <w:tmpl w:val="B13AA3E8"/>
    <w:lvl w:ilvl="0" w:tplc="6CF2E31C">
      <w:start w:val="1"/>
      <w:numFmt w:val="decimal"/>
      <w:lvlText w:val="%1."/>
      <w:lvlJc w:val="left"/>
      <w:pPr>
        <w:ind w:left="720" w:hanging="360"/>
      </w:pPr>
    </w:lvl>
    <w:lvl w:ilvl="1" w:tplc="64625A30">
      <w:start w:val="1"/>
      <w:numFmt w:val="decimal"/>
      <w:lvlText w:val="%2."/>
      <w:lvlJc w:val="left"/>
      <w:pPr>
        <w:ind w:left="1440" w:hanging="1080"/>
      </w:pPr>
    </w:lvl>
    <w:lvl w:ilvl="2" w:tplc="79589612">
      <w:start w:val="1"/>
      <w:numFmt w:val="decimal"/>
      <w:lvlText w:val="%3."/>
      <w:lvlJc w:val="left"/>
      <w:pPr>
        <w:ind w:left="2160" w:hanging="1980"/>
      </w:pPr>
    </w:lvl>
    <w:lvl w:ilvl="3" w:tplc="B5A866C6">
      <w:start w:val="1"/>
      <w:numFmt w:val="decimal"/>
      <w:lvlText w:val="%4."/>
      <w:lvlJc w:val="left"/>
      <w:pPr>
        <w:ind w:left="2880" w:hanging="2520"/>
      </w:pPr>
    </w:lvl>
    <w:lvl w:ilvl="4" w:tplc="2B4208E6">
      <w:start w:val="1"/>
      <w:numFmt w:val="decimal"/>
      <w:lvlText w:val="%5."/>
      <w:lvlJc w:val="left"/>
      <w:pPr>
        <w:ind w:left="3600" w:hanging="3240"/>
      </w:pPr>
    </w:lvl>
    <w:lvl w:ilvl="5" w:tplc="A2D42762">
      <w:start w:val="1"/>
      <w:numFmt w:val="decimal"/>
      <w:lvlText w:val="%6."/>
      <w:lvlJc w:val="left"/>
      <w:pPr>
        <w:ind w:left="4320" w:hanging="4140"/>
      </w:pPr>
    </w:lvl>
    <w:lvl w:ilvl="6" w:tplc="3F6ED4CE">
      <w:start w:val="1"/>
      <w:numFmt w:val="decimal"/>
      <w:lvlText w:val="%7."/>
      <w:lvlJc w:val="left"/>
      <w:pPr>
        <w:ind w:left="5040" w:hanging="4680"/>
      </w:pPr>
    </w:lvl>
    <w:lvl w:ilvl="7" w:tplc="95AA29F2">
      <w:start w:val="1"/>
      <w:numFmt w:val="decimal"/>
      <w:lvlText w:val="%8."/>
      <w:lvlJc w:val="left"/>
      <w:pPr>
        <w:ind w:left="5760" w:hanging="5400"/>
      </w:pPr>
    </w:lvl>
    <w:lvl w:ilvl="8" w:tplc="82F6894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E2"/>
    <w:rsid w:val="000E31FB"/>
    <w:rsid w:val="004D3D36"/>
    <w:rsid w:val="00505E47"/>
    <w:rsid w:val="0064014D"/>
    <w:rsid w:val="00665A2C"/>
    <w:rsid w:val="00992CB5"/>
    <w:rsid w:val="00CA3E99"/>
    <w:rsid w:val="00D65ABD"/>
    <w:rsid w:val="00D874C5"/>
    <w:rsid w:val="00D921C7"/>
    <w:rsid w:val="00ED7FF2"/>
    <w:rsid w:val="00EE5EA5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D4126-B94D-4054-B394-793AC80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pPr>
      <w:spacing w:after="300"/>
    </w:pPr>
    <w:rPr>
      <w:color w:val="17365D"/>
      <w:sz w:val="52"/>
    </w:rPr>
  </w:style>
  <w:style w:type="character" w:customStyle="1" w:styleId="a4">
    <w:name w:val="Название Знак"/>
    <w:qFormat/>
    <w:rPr>
      <w:rFonts w:ascii="Times New Roman" w:hAnsi="Times New Roman"/>
      <w:b/>
      <w:sz w:val="28"/>
      <w:szCs w:val="20"/>
    </w:rPr>
  </w:style>
  <w:style w:type="paragraph" w:styleId="a5">
    <w:name w:val="No Spacing"/>
    <w:qFormat/>
    <w:rPr>
      <w:rFonts w:ascii="Times New Roman"/>
      <w:sz w:val="28"/>
    </w:rPr>
  </w:style>
  <w:style w:type="paragraph" w:styleId="a6">
    <w:name w:val="List Paragraph"/>
    <w:basedOn w:val="a"/>
    <w:qFormat/>
    <w:pPr>
      <w:ind w:left="720"/>
      <w:contextualSpacing/>
    </w:pPr>
  </w:style>
  <w:style w:type="paragraph" w:styleId="a7">
    <w:name w:val="Intense Quote"/>
    <w:basedOn w:val="a"/>
    <w:qFormat/>
    <w:pPr>
      <w:spacing w:before="360" w:after="360"/>
      <w:ind w:left="864" w:right="864"/>
    </w:pPr>
    <w:rPr>
      <w:i/>
      <w:color w:val="4F81BD"/>
    </w:rPr>
  </w:style>
  <w:style w:type="character" w:customStyle="1" w:styleId="a8">
    <w:name w:val="Выделенная цитата Знак"/>
    <w:qFormat/>
    <w:rPr>
      <w:rFonts w:ascii="Times New Roman" w:hAnsi="Times New Roman"/>
      <w:i/>
      <w:color w:val="4F81BD"/>
      <w:sz w:val="28"/>
      <w:szCs w:val="20"/>
    </w:rPr>
  </w:style>
  <w:style w:type="character" w:styleId="a9">
    <w:name w:val="Subtle Emphasis"/>
    <w:qFormat/>
    <w:rPr>
      <w:i/>
      <w:color w:val="404040"/>
    </w:rPr>
  </w:style>
  <w:style w:type="character" w:styleId="aa">
    <w:name w:val="Intense Emphasis"/>
    <w:qFormat/>
    <w:rPr>
      <w:i/>
      <w:color w:val="4F81BD"/>
    </w:rPr>
  </w:style>
  <w:style w:type="character" w:styleId="ab">
    <w:name w:val="Subtle Reference"/>
    <w:qFormat/>
    <w:rPr>
      <w:smallCaps/>
      <w:color w:val="5A5A5A"/>
    </w:rPr>
  </w:style>
  <w:style w:type="character" w:styleId="ac">
    <w:name w:val="Intense Reference"/>
    <w:qFormat/>
    <w:rPr>
      <w:b/>
      <w:smallCaps/>
      <w:color w:val="4F81BD"/>
    </w:rPr>
  </w:style>
  <w:style w:type="character" w:styleId="ad">
    <w:name w:val="Book Title"/>
    <w:qFormat/>
    <w:rPr>
      <w:b/>
      <w:i/>
    </w:rPr>
  </w:style>
  <w:style w:type="paragraph" w:styleId="ae">
    <w:name w:val="header"/>
    <w:basedOn w:val="a"/>
    <w:qFormat/>
  </w:style>
  <w:style w:type="character" w:customStyle="1" w:styleId="af">
    <w:name w:val="Верхний колонтитул Знак"/>
    <w:qFormat/>
    <w:rPr>
      <w:rFonts w:ascii="Times New Roman" w:hAnsi="Times New Roman"/>
      <w:sz w:val="28"/>
    </w:rPr>
  </w:style>
  <w:style w:type="paragraph" w:styleId="af0">
    <w:name w:val="footer"/>
    <w:basedOn w:val="a"/>
    <w:qFormat/>
  </w:style>
  <w:style w:type="character" w:customStyle="1" w:styleId="af1">
    <w:name w:val="Нижний колонтитул Знак"/>
    <w:qFormat/>
    <w:rPr>
      <w:rFonts w:ascii="Times New Roman" w:hAnsi="Times New Roman"/>
      <w:sz w:val="28"/>
    </w:rPr>
  </w:style>
  <w:style w:type="paragraph" w:styleId="af2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 Алексей Викторович</dc:creator>
  <cp:keywords/>
  <dc:description/>
  <cp:lastModifiedBy>Димитриев Александр Владимирович</cp:lastModifiedBy>
  <cp:revision>11</cp:revision>
  <dcterms:created xsi:type="dcterms:W3CDTF">2020-06-25T09:12:00Z</dcterms:created>
  <dcterms:modified xsi:type="dcterms:W3CDTF">2021-03-10T06:36:00Z</dcterms:modified>
</cp:coreProperties>
</file>